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00" w:rsidRDefault="00314600" w:rsidP="00314600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BOSNA I HERCEGOVINA</w:t>
      </w:r>
    </w:p>
    <w:p w:rsidR="00314600" w:rsidRDefault="00314600" w:rsidP="00314600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FEDERACIJA BOSNE I HERCEGOVINE</w:t>
      </w:r>
    </w:p>
    <w:p w:rsidR="00314600" w:rsidRDefault="00314600" w:rsidP="00314600">
      <w:pPr>
        <w:pStyle w:val="Heading2"/>
      </w:pPr>
      <w:r>
        <w:t>KANTON</w:t>
      </w:r>
      <w:r w:rsidR="009A3140">
        <w:t xml:space="preserve"> SREDIŠNJA BOSNA</w:t>
      </w:r>
    </w:p>
    <w:p w:rsidR="00314600" w:rsidRDefault="00314600" w:rsidP="00314600">
      <w:pPr>
        <w:jc w:val="both"/>
        <w:rPr>
          <w:b/>
          <w:sz w:val="22"/>
          <w:lang w:val="hr-HR"/>
        </w:rPr>
      </w:pPr>
      <w:r>
        <w:rPr>
          <w:b/>
          <w:sz w:val="22"/>
          <w:lang w:val="hr-HR"/>
        </w:rPr>
        <w:t>OPĆINA TRAVNIK</w:t>
      </w:r>
    </w:p>
    <w:p w:rsidR="00314600" w:rsidRDefault="00314600" w:rsidP="00314600">
      <w:pPr>
        <w:pStyle w:val="Heading4"/>
      </w:pPr>
      <w:r>
        <w:t>Općinsko vijećeTravnik</w:t>
      </w:r>
    </w:p>
    <w:p w:rsidR="00314600" w:rsidRDefault="00314600" w:rsidP="00314600">
      <w:pPr>
        <w:jc w:val="both"/>
        <w:rPr>
          <w:lang w:val="hr-HR"/>
        </w:rPr>
      </w:pP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>Broj: 04/23-12-1083/08</w:t>
      </w:r>
    </w:p>
    <w:p w:rsidR="00314600" w:rsidRDefault="009A314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>Nadnevak</w:t>
      </w:r>
      <w:r w:rsidR="00314600">
        <w:rPr>
          <w:sz w:val="22"/>
          <w:lang w:val="hr-HR"/>
        </w:rPr>
        <w:t>: 10.02. 2009. godine</w:t>
      </w:r>
    </w:p>
    <w:p w:rsidR="00314600" w:rsidRDefault="00314600" w:rsidP="00314600">
      <w:pPr>
        <w:jc w:val="both"/>
        <w:rPr>
          <w:sz w:val="22"/>
          <w:lang w:val="hr-HR"/>
        </w:rPr>
      </w:pPr>
    </w:p>
    <w:p w:rsidR="00314600" w:rsidRDefault="00314600" w:rsidP="00314600">
      <w:pPr>
        <w:jc w:val="both"/>
        <w:rPr>
          <w:lang w:val="hr-HR"/>
        </w:rPr>
      </w:pPr>
    </w:p>
    <w:p w:rsidR="00314600" w:rsidRDefault="00314600" w:rsidP="00314600">
      <w:pPr>
        <w:jc w:val="both"/>
        <w:rPr>
          <w:b/>
          <w:sz w:val="22"/>
          <w:lang w:val="hr-HR"/>
        </w:rPr>
      </w:pPr>
      <w:r>
        <w:rPr>
          <w:sz w:val="22"/>
          <w:lang w:val="hr-HR"/>
        </w:rPr>
        <w:t xml:space="preserve">             Na </w:t>
      </w:r>
      <w:r w:rsidR="009A3140">
        <w:rPr>
          <w:sz w:val="22"/>
          <w:lang w:val="hr-HR"/>
        </w:rPr>
        <w:t>temelju</w:t>
      </w:r>
      <w:r>
        <w:rPr>
          <w:sz w:val="22"/>
          <w:lang w:val="hr-HR"/>
        </w:rPr>
        <w:t xml:space="preserve"> član</w:t>
      </w:r>
      <w:r w:rsidR="009A3140">
        <w:rPr>
          <w:sz w:val="22"/>
          <w:lang w:val="hr-HR"/>
        </w:rPr>
        <w:t>k</w:t>
      </w:r>
      <w:r>
        <w:rPr>
          <w:sz w:val="22"/>
          <w:lang w:val="hr-HR"/>
        </w:rPr>
        <w:t>a 16., 24., 43. i 45. Zakona o građevinskom zemljištu Federacije BiH (“Službene novine Federacije BiH”, broj: 25/03), član</w:t>
      </w:r>
      <w:r w:rsidR="009A3140">
        <w:rPr>
          <w:sz w:val="22"/>
          <w:lang w:val="hr-HR"/>
        </w:rPr>
        <w:t>k</w:t>
      </w:r>
      <w:r>
        <w:rPr>
          <w:sz w:val="22"/>
          <w:lang w:val="hr-HR"/>
        </w:rPr>
        <w:t>a 200. Zakona o upravnom postupku (“Službene novine Federacije BiH2, broj: 3/98) i član</w:t>
      </w:r>
      <w:r w:rsidR="009A3140">
        <w:rPr>
          <w:sz w:val="22"/>
          <w:lang w:val="hr-HR"/>
        </w:rPr>
        <w:t>k</w:t>
      </w:r>
      <w:r>
        <w:rPr>
          <w:sz w:val="22"/>
          <w:lang w:val="hr-HR"/>
        </w:rPr>
        <w:t>a 91. Statuta općine Travnik (“Pr</w:t>
      </w:r>
      <w:r w:rsidR="009A3140">
        <w:rPr>
          <w:sz w:val="22"/>
          <w:lang w:val="hr-HR"/>
        </w:rPr>
        <w:t>o</w:t>
      </w:r>
      <w:r>
        <w:rPr>
          <w:sz w:val="22"/>
          <w:lang w:val="hr-HR"/>
        </w:rPr>
        <w:t xml:space="preserve">čišćeni tekst – Službene novine OpćineTravnik”, broj: 11/05), rješavajući po zahtjevu, </w:t>
      </w:r>
      <w:r>
        <w:rPr>
          <w:b/>
          <w:sz w:val="22"/>
          <w:lang w:val="hr-HR"/>
        </w:rPr>
        <w:t>JP ELEKTROPRIVREDA HZ HB DD MOSTAR-DISTRIBUCIJSKO PODRUČJE CENTAR - NOVI TRAVNIK ul. Vilenička bb</w:t>
      </w:r>
      <w:r>
        <w:rPr>
          <w:sz w:val="22"/>
          <w:lang w:val="hr-HR"/>
        </w:rPr>
        <w:t xml:space="preserve">, za dodjelu zemljišta radi izgradnje rasklopne stanice - Donje Putićevo  Općinsko vijeće na sjednici održanoj dana 10.02. 2009. godine, </w:t>
      </w:r>
      <w:r>
        <w:rPr>
          <w:b/>
          <w:sz w:val="22"/>
          <w:lang w:val="hr-HR"/>
        </w:rPr>
        <w:t xml:space="preserve">d o n o s i </w:t>
      </w:r>
    </w:p>
    <w:p w:rsidR="00314600" w:rsidRDefault="00314600" w:rsidP="00314600">
      <w:pPr>
        <w:jc w:val="both"/>
        <w:rPr>
          <w:b/>
          <w:lang w:val="hr-HR"/>
        </w:rPr>
      </w:pPr>
    </w:p>
    <w:p w:rsidR="00314600" w:rsidRDefault="00314600" w:rsidP="00314600">
      <w:pPr>
        <w:pStyle w:val="Heading3"/>
      </w:pPr>
      <w:r>
        <w:t>R J E Š E N J E</w:t>
      </w:r>
    </w:p>
    <w:p w:rsidR="00314600" w:rsidRDefault="00314600" w:rsidP="00314600"/>
    <w:p w:rsidR="00314600" w:rsidRDefault="00314600" w:rsidP="00314600">
      <w:pPr>
        <w:jc w:val="both"/>
        <w:rPr>
          <w:sz w:val="22"/>
          <w:lang w:val="hr-HR"/>
        </w:rPr>
      </w:pPr>
      <w:r>
        <w:rPr>
          <w:b/>
          <w:sz w:val="22"/>
          <w:lang w:val="hr-HR"/>
        </w:rPr>
        <w:t xml:space="preserve">           </w:t>
      </w:r>
      <w:r>
        <w:rPr>
          <w:sz w:val="22"/>
          <w:lang w:val="hr-HR"/>
        </w:rPr>
        <w:t>1. Preuzima se i dodjeljnuje neposrednom pogodbom,  građevinsko zemljište iz posjeda PD “Vlašić”-Travnik  i dodjeljuje se JP “Elektroprivreda HZ HB” dd Mostar-distribucijsko područje Centar - Novi Travnik radi izgranje rasklopne stanice Donje Putićevo, kao objekta komunalne infrastrukture, zemljište  je označeno kao: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- k.p.br.1542/7 zv. “Putićevo njiva” u površini od 624 m</w:t>
      </w:r>
      <w:r>
        <w:rPr>
          <w:rFonts w:cs="Arial"/>
          <w:sz w:val="22"/>
          <w:lang w:val="hr-HR"/>
        </w:rPr>
        <w:t>²</w:t>
      </w:r>
      <w:r>
        <w:rPr>
          <w:sz w:val="22"/>
          <w:lang w:val="hr-HR"/>
        </w:rPr>
        <w:t xml:space="preserve"> upisana u p.l. br.140 k.o. Putićevo, koja je identična sa k.č. br. 432/6 iste površine upisana u zk.ul. br.23 Elektronski k.o. Ričice.</w:t>
      </w:r>
    </w:p>
    <w:p w:rsidR="00314600" w:rsidRDefault="00314600" w:rsidP="00314600">
      <w:pPr>
        <w:pStyle w:val="BodyText2"/>
        <w:rPr>
          <w:b/>
        </w:rPr>
      </w:pPr>
      <w:r>
        <w:t xml:space="preserve">           2. Na dodjeljenom zemljištu  izvršit će se uknjižba brisanja dosadašnjeg nosi</w:t>
      </w:r>
      <w:r w:rsidR="009A3140">
        <w:t>telja</w:t>
      </w:r>
      <w:r>
        <w:t xml:space="preserve"> prava raspolaganja i posjeda i uknjižba prava korištenja radi građenja  u korist </w:t>
      </w:r>
      <w:r>
        <w:rPr>
          <w:b/>
        </w:rPr>
        <w:t>JP ”ELEKTROPRIVREDA” HZ HB DD MOSTAR - DISTRIBUCIJSKO PODRUČJE CENTAR NOVI TRAVNIK</w:t>
      </w:r>
      <w:r>
        <w:t xml:space="preserve"> sa 1/1 dijela.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Uknjižba će se provesti u zemljišnim knjigama Općinskog</w:t>
      </w:r>
      <w:r w:rsidR="009A3140">
        <w:rPr>
          <w:sz w:val="22"/>
          <w:lang w:val="hr-HR"/>
        </w:rPr>
        <w:t>a</w:t>
      </w:r>
      <w:r>
        <w:rPr>
          <w:sz w:val="22"/>
          <w:lang w:val="hr-HR"/>
        </w:rPr>
        <w:t xml:space="preserve"> suda Travnik i Katastra, nakon pravosnažnosti ovog rješenja.</w:t>
      </w:r>
    </w:p>
    <w:p w:rsidR="00314600" w:rsidRDefault="00314600" w:rsidP="00314600">
      <w:pPr>
        <w:pStyle w:val="BodyText2"/>
      </w:pPr>
      <w:r>
        <w:t xml:space="preserve">           3. </w:t>
      </w:r>
      <w:r>
        <w:rPr>
          <w:b/>
        </w:rPr>
        <w:t>JP ”ELEKTROPRIVREDA” HZ HB DD MOSTAR - DISTRIBUCIJSKO PODRUČJE CENTAR – NOVI TRAVNIK</w:t>
      </w:r>
      <w:r>
        <w:t xml:space="preserve"> je dužno platiti na</w:t>
      </w:r>
      <w:r w:rsidR="009A3140">
        <w:t>do</w:t>
      </w:r>
      <w:r>
        <w:t>knadu  za zemljište PD “Vlašić”-Travnik u  iznosu od 10.000,oo KM u koji ulazi na</w:t>
      </w:r>
      <w:r w:rsidR="009A3140">
        <w:t>do</w:t>
      </w:r>
      <w:r>
        <w:t>knada za vrijednost ulaganja u zemljište i na</w:t>
      </w:r>
      <w:r w:rsidR="009A3140">
        <w:t>do</w:t>
      </w:r>
      <w:r>
        <w:t>knada za pravo služnosti trasom dalekovoda, kao i naknadu na ime prirodnih pogodnosti za korisnu površinu objekta - rentu Općini Travnik iznos od 1.440,oo KM,  na račun Općine Travnik broj: 3380002210001221 i vrsta prihoda 721122 u roku od 15 dana od dana prijema rješenja.</w:t>
      </w:r>
    </w:p>
    <w:p w:rsidR="00314600" w:rsidRDefault="00314600" w:rsidP="00314600">
      <w:pPr>
        <w:pStyle w:val="BodyText2"/>
      </w:pPr>
      <w:r>
        <w:tab/>
        <w:t>4. Na dodjeljnom zemljištu novi korisnik je dužan, da u roku od 1 godine od pravosnažnosti Rješenja o dodjeli zemljišta na korištenje radi građenja, podnese zahtjev da mu se izda odobrenja za građenje odnosno da u roku od 1 godine od izdavanja odobrenja za građenje izvede pretežan dio radova na građevini, u protivnom će se utvrditi gubitak prava korištenja zemljišta radi građenja.</w:t>
      </w:r>
    </w:p>
    <w:p w:rsidR="00314600" w:rsidRDefault="00314600" w:rsidP="00314600">
      <w:pPr>
        <w:pStyle w:val="BodyText2"/>
      </w:pPr>
      <w:r>
        <w:t xml:space="preserve">        </w:t>
      </w:r>
    </w:p>
    <w:p w:rsidR="00314600" w:rsidRPr="009A3140" w:rsidRDefault="00314600" w:rsidP="00314600">
      <w:pPr>
        <w:jc w:val="center"/>
        <w:rPr>
          <w:b/>
          <w:szCs w:val="24"/>
        </w:rPr>
      </w:pPr>
      <w:r w:rsidRPr="009A3140">
        <w:rPr>
          <w:b/>
          <w:szCs w:val="24"/>
        </w:rPr>
        <w:t>O b r a z l o ž e n j e</w:t>
      </w:r>
    </w:p>
    <w:p w:rsidR="00314600" w:rsidRPr="009A3140" w:rsidRDefault="00314600" w:rsidP="00314600">
      <w:pPr>
        <w:rPr>
          <w:b/>
          <w:szCs w:val="24"/>
          <w:lang w:val="hr-HR"/>
        </w:rPr>
      </w:pPr>
    </w:p>
    <w:p w:rsidR="00314600" w:rsidRDefault="00314600" w:rsidP="00314600">
      <w:pPr>
        <w:pStyle w:val="BodyText"/>
        <w:ind w:firstLine="720"/>
      </w:pPr>
      <w:r>
        <w:rPr>
          <w:b/>
        </w:rPr>
        <w:t>JP “ELEKTROPRIVREDA“ HZ HB DD MOSTAR - DISTRIBUCIJSKO PODRUČJE CENTAR – NOVI TRAVNIK</w:t>
      </w:r>
      <w:r>
        <w:t xml:space="preserve">, </w:t>
      </w:r>
      <w:r w:rsidRPr="008823D1">
        <w:rPr>
          <w:sz w:val="22"/>
          <w:szCs w:val="22"/>
        </w:rPr>
        <w:t>podnijelo o je zahtjev da  se dodijeli zemljište radi izgradnje rasklopne stanice na predmetnom zemljištu</w:t>
      </w:r>
      <w:r>
        <w:t>.</w:t>
      </w:r>
    </w:p>
    <w:p w:rsidR="00314600" w:rsidRDefault="00314600" w:rsidP="00314600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lastRenderedPageBreak/>
        <w:t>Uz zahtjev je priloženo rješenje broj: 04/02-23-3-264/08 od 30.04.2008. godine, kojim je da</w:t>
      </w:r>
      <w:r w:rsidR="009A3140">
        <w:rPr>
          <w:sz w:val="22"/>
          <w:lang w:val="hr-HR"/>
        </w:rPr>
        <w:t>n</w:t>
      </w:r>
      <w:r>
        <w:rPr>
          <w:sz w:val="22"/>
          <w:lang w:val="hr-HR"/>
        </w:rPr>
        <w:t>a urbanistička s</w:t>
      </w:r>
      <w:r w:rsidR="009A3140">
        <w:rPr>
          <w:sz w:val="22"/>
          <w:lang w:val="hr-HR"/>
        </w:rPr>
        <w:t>u</w:t>
      </w:r>
      <w:r>
        <w:rPr>
          <w:sz w:val="22"/>
          <w:lang w:val="hr-HR"/>
        </w:rPr>
        <w:t>glasnost za  lociranje objekata-elektro-rasklpne stanice Donje Putićevo.</w:t>
      </w:r>
    </w:p>
    <w:p w:rsidR="00314600" w:rsidRDefault="00314600" w:rsidP="00314600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t>Također je priložen Zaključak UO PD “Vlešić”-d.o.o. Travnik, broj U.O. 01-90/08 od 31. 03. 2008. godine kojim UO prihvata ustanovljenje prava služnosti te prenos zemljišta za elektro-energetski objekat uz naknadu od 10.000,oo KM.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</w:t>
      </w:r>
      <w:r w:rsidR="009A3140">
        <w:rPr>
          <w:sz w:val="22"/>
          <w:lang w:val="hr-HR"/>
        </w:rPr>
        <w:t>Povjerenstvo</w:t>
      </w:r>
      <w:r>
        <w:rPr>
          <w:sz w:val="22"/>
          <w:lang w:val="hr-HR"/>
        </w:rPr>
        <w:t xml:space="preserve"> za dodjelu gradskog i ostalog građevinskog zemljišta,  na sjednici održanoj dana 25.09. 2008. godine donijela je zaključak kojim je predložila Općinskom vijeću da se preuzme zemljište od PD “Vlašić”-Travnik i dodjeli JP “Elektroprivreda HZ HB” dd Mostar – Distribucisko područje Centar-Novi Travnik.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</w:t>
      </w:r>
      <w:r w:rsidR="009A3140">
        <w:rPr>
          <w:sz w:val="22"/>
          <w:lang w:val="hr-HR"/>
        </w:rPr>
        <w:t xml:space="preserve">      Općinsko javno pravobraniteljstvo</w:t>
      </w:r>
      <w:r>
        <w:rPr>
          <w:sz w:val="22"/>
          <w:lang w:val="hr-HR"/>
        </w:rPr>
        <w:t xml:space="preserve"> Travnik dopisom broj: M-193-7/08 od 14.11. 2008. godine, dalo je pozitivno mišljenje o dodjeli zemljišta.  </w:t>
      </w:r>
    </w:p>
    <w:p w:rsidR="00314600" w:rsidRDefault="00314600" w:rsidP="00314600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t>Obveza podnosi</w:t>
      </w:r>
      <w:r w:rsidR="009A3140">
        <w:rPr>
          <w:sz w:val="22"/>
          <w:lang w:val="hr-HR"/>
        </w:rPr>
        <w:t>telja</w:t>
      </w:r>
      <w:r>
        <w:rPr>
          <w:sz w:val="22"/>
          <w:lang w:val="hr-HR"/>
        </w:rPr>
        <w:t xml:space="preserve"> zahtjeva da plati na</w:t>
      </w:r>
      <w:r w:rsidR="009A3140">
        <w:rPr>
          <w:sz w:val="22"/>
          <w:lang w:val="hr-HR"/>
        </w:rPr>
        <w:t>do</w:t>
      </w:r>
      <w:r>
        <w:rPr>
          <w:sz w:val="22"/>
          <w:lang w:val="hr-HR"/>
        </w:rPr>
        <w:t>knadu za građevinsko zemljište utvrđena je neposrednom sporazumom, a odnosi se na visinu vrijednosti ulaganja u zemljište u smislu član</w:t>
      </w:r>
      <w:r w:rsidR="009A3140">
        <w:rPr>
          <w:sz w:val="22"/>
          <w:lang w:val="hr-HR"/>
        </w:rPr>
        <w:t>k</w:t>
      </w:r>
      <w:r>
        <w:rPr>
          <w:sz w:val="22"/>
          <w:lang w:val="hr-HR"/>
        </w:rPr>
        <w:t>a 18. Zakona o građevinskom zemljištu, kao i na</w:t>
      </w:r>
      <w:r w:rsidR="009A3140">
        <w:rPr>
          <w:sz w:val="22"/>
          <w:lang w:val="hr-HR"/>
        </w:rPr>
        <w:t>do</w:t>
      </w:r>
      <w:r>
        <w:rPr>
          <w:sz w:val="22"/>
          <w:lang w:val="hr-HR"/>
        </w:rPr>
        <w:t>knada za pravo služnosti trasom dalekovoda. Naknada za prirodne pogodnosti-rentu utvrđena je s</w:t>
      </w:r>
      <w:r w:rsidR="009A3140">
        <w:rPr>
          <w:sz w:val="22"/>
          <w:lang w:val="hr-HR"/>
        </w:rPr>
        <w:t>u</w:t>
      </w:r>
      <w:r>
        <w:rPr>
          <w:sz w:val="22"/>
          <w:lang w:val="hr-HR"/>
        </w:rPr>
        <w:t>klad</w:t>
      </w:r>
      <w:r w:rsidR="009A3140">
        <w:rPr>
          <w:sz w:val="22"/>
          <w:lang w:val="hr-HR"/>
        </w:rPr>
        <w:t>no</w:t>
      </w:r>
      <w:r>
        <w:rPr>
          <w:sz w:val="22"/>
          <w:lang w:val="hr-HR"/>
        </w:rPr>
        <w:t xml:space="preserve"> Odlu</w:t>
      </w:r>
      <w:r w:rsidR="009A3140">
        <w:rPr>
          <w:sz w:val="22"/>
          <w:lang w:val="hr-HR"/>
        </w:rPr>
        <w:t xml:space="preserve">ci </w:t>
      </w:r>
      <w:r>
        <w:rPr>
          <w:sz w:val="22"/>
          <w:lang w:val="hr-HR"/>
        </w:rPr>
        <w:t>o utvrđivanju visine na</w:t>
      </w:r>
      <w:r w:rsidR="009A3140">
        <w:rPr>
          <w:sz w:val="22"/>
          <w:lang w:val="hr-HR"/>
        </w:rPr>
        <w:t>do</w:t>
      </w:r>
      <w:r>
        <w:rPr>
          <w:sz w:val="22"/>
          <w:lang w:val="hr-HR"/>
        </w:rPr>
        <w:t>knade za dodjeljeno gradsko i ostalo građevinsko zemljište na korištenje, što iznosi 18,oo KM za 1 m</w:t>
      </w:r>
      <w:r>
        <w:rPr>
          <w:rFonts w:cs="Arial"/>
          <w:sz w:val="22"/>
          <w:lang w:val="hr-HR"/>
        </w:rPr>
        <w:t>²</w:t>
      </w:r>
      <w:r>
        <w:rPr>
          <w:sz w:val="22"/>
          <w:lang w:val="hr-HR"/>
        </w:rPr>
        <w:t xml:space="preserve"> korisne površine objekta. U konkretnom slučaju odje</w:t>
      </w:r>
      <w:r w:rsidR="009A3140">
        <w:rPr>
          <w:sz w:val="22"/>
          <w:lang w:val="hr-HR"/>
        </w:rPr>
        <w:t>l</w:t>
      </w:r>
      <w:r>
        <w:rPr>
          <w:sz w:val="22"/>
          <w:lang w:val="hr-HR"/>
        </w:rPr>
        <w:t xml:space="preserve"> za urbanizam i gra</w:t>
      </w:r>
      <w:r w:rsidR="009A3140">
        <w:rPr>
          <w:sz w:val="22"/>
          <w:lang w:val="hr-HR"/>
        </w:rPr>
        <w:t>diteljstvo</w:t>
      </w:r>
      <w:r>
        <w:rPr>
          <w:sz w:val="22"/>
          <w:lang w:val="hr-HR"/>
        </w:rPr>
        <w:t xml:space="preserve"> je utvrdio da korisna površina objekta iznosi  80,oo m</w:t>
      </w:r>
      <w:r>
        <w:rPr>
          <w:rFonts w:cs="Arial"/>
          <w:sz w:val="22"/>
          <w:lang w:val="hr-HR"/>
        </w:rPr>
        <w:t>²</w:t>
      </w:r>
      <w:r>
        <w:rPr>
          <w:sz w:val="22"/>
          <w:lang w:val="hr-HR"/>
        </w:rPr>
        <w:t xml:space="preserve">.                                                                           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Na </w:t>
      </w:r>
      <w:r w:rsidR="009A3140">
        <w:rPr>
          <w:sz w:val="22"/>
          <w:lang w:val="hr-HR"/>
        </w:rPr>
        <w:t>temelju</w:t>
      </w:r>
      <w:r>
        <w:rPr>
          <w:sz w:val="22"/>
          <w:lang w:val="hr-HR"/>
        </w:rPr>
        <w:t xml:space="preserve"> izloženog odlučeno je kao u dispozitivu.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314600" w:rsidRDefault="00314600" w:rsidP="00314600">
      <w:pPr>
        <w:ind w:firstLine="720"/>
        <w:jc w:val="both"/>
        <w:rPr>
          <w:sz w:val="22"/>
          <w:lang w:val="hr-HR"/>
        </w:rPr>
      </w:pPr>
      <w:r>
        <w:rPr>
          <w:sz w:val="22"/>
          <w:lang w:val="hr-HR"/>
        </w:rPr>
        <w:t>Tužba se podnosi neposredno sudu.</w:t>
      </w:r>
    </w:p>
    <w:p w:rsidR="00314600" w:rsidRDefault="00314600" w:rsidP="00314600">
      <w:pPr>
        <w:jc w:val="both"/>
        <w:rPr>
          <w:sz w:val="22"/>
          <w:lang w:val="hr-HR"/>
        </w:rPr>
      </w:pPr>
    </w:p>
    <w:p w:rsidR="00314600" w:rsidRDefault="00314600" w:rsidP="00314600">
      <w:pPr>
        <w:jc w:val="both"/>
        <w:rPr>
          <w:sz w:val="22"/>
          <w:lang w:val="hr-HR"/>
        </w:rPr>
      </w:pP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DOSTAVITI:                                                             </w:t>
      </w:r>
      <w:r w:rsidR="009A3140">
        <w:rPr>
          <w:sz w:val="22"/>
          <w:lang w:val="hr-HR"/>
        </w:rPr>
        <w:t xml:space="preserve">        </w:t>
      </w:r>
      <w:r>
        <w:rPr>
          <w:sz w:val="22"/>
          <w:lang w:val="hr-HR"/>
        </w:rPr>
        <w:t xml:space="preserve"> </w:t>
      </w:r>
      <w:r w:rsidRPr="00D50530">
        <w:rPr>
          <w:b/>
          <w:sz w:val="22"/>
          <w:lang w:val="hr-HR"/>
        </w:rPr>
        <w:t>PREDSJEDA</w:t>
      </w:r>
      <w:r w:rsidR="009A3140">
        <w:rPr>
          <w:b/>
          <w:sz w:val="22"/>
          <w:lang w:val="hr-HR"/>
        </w:rPr>
        <w:t>TELJ</w:t>
      </w:r>
    </w:p>
    <w:p w:rsidR="00314600" w:rsidRDefault="00314600" w:rsidP="00314600">
      <w:pPr>
        <w:jc w:val="both"/>
        <w:rPr>
          <w:b/>
          <w:sz w:val="22"/>
          <w:lang w:val="hr-HR"/>
        </w:rPr>
      </w:pPr>
      <w:r>
        <w:rPr>
          <w:sz w:val="22"/>
          <w:lang w:val="hr-HR"/>
        </w:rPr>
        <w:t xml:space="preserve">1. Imenovanom                                                     </w:t>
      </w:r>
      <w:r w:rsidR="009A3140">
        <w:rPr>
          <w:sz w:val="22"/>
          <w:lang w:val="hr-HR"/>
        </w:rPr>
        <w:t xml:space="preserve"> </w:t>
      </w:r>
      <w:r>
        <w:rPr>
          <w:sz w:val="22"/>
          <w:lang w:val="hr-HR"/>
        </w:rPr>
        <w:t xml:space="preserve">     </w:t>
      </w:r>
      <w:r w:rsidR="009A3140">
        <w:rPr>
          <w:sz w:val="22"/>
          <w:lang w:val="hr-HR"/>
        </w:rPr>
        <w:t xml:space="preserve">  </w:t>
      </w:r>
      <w:r>
        <w:rPr>
          <w:b/>
          <w:sz w:val="22"/>
          <w:lang w:val="hr-HR"/>
        </w:rPr>
        <w:t>OPĆINSKOG VIJEĆA TRAVNIK</w:t>
      </w:r>
    </w:p>
    <w:p w:rsidR="00314600" w:rsidRDefault="00314600" w:rsidP="00314600">
      <w:pPr>
        <w:jc w:val="both"/>
        <w:rPr>
          <w:b/>
          <w:sz w:val="22"/>
          <w:lang w:val="hr-HR"/>
        </w:rPr>
      </w:pPr>
      <w:r>
        <w:rPr>
          <w:sz w:val="22"/>
          <w:lang w:val="hr-HR"/>
        </w:rPr>
        <w:t xml:space="preserve">2. OJP Travnik                                                                                  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>3. Katastar, nakon</w:t>
      </w:r>
      <w:r w:rsidRPr="00D50530">
        <w:rPr>
          <w:b/>
          <w:i/>
          <w:sz w:val="22"/>
          <w:lang w:val="hr-HR"/>
        </w:rPr>
        <w:t xml:space="preserve"> </w:t>
      </w:r>
      <w:r>
        <w:rPr>
          <w:b/>
          <w:i/>
          <w:sz w:val="22"/>
          <w:lang w:val="hr-HR"/>
        </w:rPr>
        <w:t xml:space="preserve">                                                      </w:t>
      </w:r>
      <w:r w:rsidR="009A3140">
        <w:rPr>
          <w:b/>
          <w:i/>
          <w:sz w:val="22"/>
          <w:lang w:val="hr-HR"/>
        </w:rPr>
        <w:t xml:space="preserve">       </w:t>
      </w:r>
      <w:r>
        <w:rPr>
          <w:b/>
          <w:i/>
          <w:sz w:val="22"/>
          <w:lang w:val="hr-HR"/>
        </w:rPr>
        <w:t xml:space="preserve">  Ljupko Sučić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pravosnažnosti,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>4. Arhiva,</w:t>
      </w:r>
    </w:p>
    <w:p w:rsidR="00314600" w:rsidRDefault="00314600" w:rsidP="00314600">
      <w:pPr>
        <w:jc w:val="both"/>
        <w:rPr>
          <w:sz w:val="22"/>
          <w:lang w:val="hr-HR"/>
        </w:rPr>
      </w:pPr>
      <w:r>
        <w:rPr>
          <w:sz w:val="22"/>
          <w:lang w:val="hr-HR"/>
        </w:rPr>
        <w:t>5. a/a Organa</w:t>
      </w:r>
    </w:p>
    <w:p w:rsidR="000100BA" w:rsidRDefault="002F0615"/>
    <w:sectPr w:rsidR="000100BA" w:rsidSect="009A3140">
      <w:footerReference w:type="default" r:id="rId6"/>
      <w:pgSz w:w="11906" w:h="16838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615" w:rsidRDefault="002F0615" w:rsidP="00A723A7">
      <w:r>
        <w:separator/>
      </w:r>
    </w:p>
  </w:endnote>
  <w:endnote w:type="continuationSeparator" w:id="1">
    <w:p w:rsidR="002F0615" w:rsidRDefault="002F0615" w:rsidP="00A72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C04" w:rsidRDefault="00314600">
    <w:pPr>
      <w:rPr>
        <w:color w:val="808080"/>
        <w:sz w:val="18"/>
        <w:lang w:val="hr-HR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BD1199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BD1199">
      <w:rPr>
        <w:snapToGrid w:val="0"/>
        <w:color w:val="808080"/>
        <w:sz w:val="18"/>
        <w:lang w:val="hr-HR" w:eastAsia="en-US"/>
      </w:rPr>
      <w:fldChar w:fldCharType="separate"/>
    </w:r>
    <w:r w:rsidR="008E3425">
      <w:rPr>
        <w:noProof/>
        <w:snapToGrid w:val="0"/>
        <w:color w:val="808080"/>
        <w:sz w:val="18"/>
        <w:lang w:val="hr-HR" w:eastAsia="en-US"/>
      </w:rPr>
      <w:t>1</w:t>
    </w:r>
    <w:r w:rsidR="00BD1199">
      <w:rPr>
        <w:snapToGrid w:val="0"/>
        <w:color w:val="808080"/>
        <w:sz w:val="18"/>
        <w:lang w:val="hr-HR" w:eastAsia="en-US"/>
      </w:rPr>
      <w:fldChar w:fldCharType="end"/>
    </w:r>
    <w:r>
      <w:rPr>
        <w:snapToGrid w:val="0"/>
        <w:color w:val="808080"/>
        <w:sz w:val="18"/>
        <w:lang w:val="hr-HR" w:eastAsia="en-US"/>
      </w:rPr>
      <w:t xml:space="preserve"> od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615" w:rsidRDefault="002F0615" w:rsidP="00A723A7">
      <w:r>
        <w:separator/>
      </w:r>
    </w:p>
  </w:footnote>
  <w:footnote w:type="continuationSeparator" w:id="1">
    <w:p w:rsidR="002F0615" w:rsidRDefault="002F0615" w:rsidP="00A723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600"/>
    <w:rsid w:val="002B44A1"/>
    <w:rsid w:val="002F0615"/>
    <w:rsid w:val="00314600"/>
    <w:rsid w:val="004247B1"/>
    <w:rsid w:val="004A6C17"/>
    <w:rsid w:val="008779BD"/>
    <w:rsid w:val="00891B54"/>
    <w:rsid w:val="008E3425"/>
    <w:rsid w:val="009A3140"/>
    <w:rsid w:val="00A723A7"/>
    <w:rsid w:val="00A95A75"/>
    <w:rsid w:val="00B952DE"/>
    <w:rsid w:val="00BD1199"/>
    <w:rsid w:val="00C15374"/>
    <w:rsid w:val="00D47A8B"/>
    <w:rsid w:val="00FC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600"/>
    <w:pPr>
      <w:spacing w:line="240" w:lineRule="auto"/>
    </w:pPr>
    <w:rPr>
      <w:rFonts w:ascii="Arial" w:eastAsia="Times New Roman" w:hAnsi="Arial" w:cs="Times New Roman"/>
      <w:sz w:val="24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qFormat/>
    <w:rsid w:val="00314600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link w:val="Heading3Char"/>
    <w:qFormat/>
    <w:rsid w:val="00314600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314600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52D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40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314600"/>
    <w:rPr>
      <w:rFonts w:ascii="Arial" w:eastAsia="Times New Roman" w:hAnsi="Arial" w:cs="Times New Roman"/>
      <w:b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rsid w:val="00314600"/>
    <w:rPr>
      <w:rFonts w:ascii="Arial" w:eastAsia="Times New Roman" w:hAnsi="Arial" w:cs="Times New Roman"/>
      <w:b/>
      <w:sz w:val="28"/>
      <w:szCs w:val="20"/>
      <w:lang w:val="en-GB" w:eastAsia="hr-HR"/>
    </w:rPr>
  </w:style>
  <w:style w:type="character" w:customStyle="1" w:styleId="Heading4Char">
    <w:name w:val="Heading 4 Char"/>
    <w:basedOn w:val="DefaultParagraphFont"/>
    <w:link w:val="Heading4"/>
    <w:rsid w:val="00314600"/>
    <w:rPr>
      <w:rFonts w:ascii="Arial" w:eastAsia="Times New Roman" w:hAnsi="Arial" w:cs="Times New Roman"/>
      <w:i/>
      <w:szCs w:val="20"/>
      <w:lang w:eastAsia="hr-HR"/>
    </w:rPr>
  </w:style>
  <w:style w:type="paragraph" w:styleId="BodyText">
    <w:name w:val="Body Text"/>
    <w:basedOn w:val="Normal"/>
    <w:link w:val="BodyTextChar"/>
    <w:semiHidden/>
    <w:rsid w:val="00314600"/>
    <w:pPr>
      <w:jc w:val="both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314600"/>
    <w:rPr>
      <w:rFonts w:ascii="Arial" w:eastAsia="Times New Roman" w:hAnsi="Arial" w:cs="Times New Roman"/>
      <w:sz w:val="24"/>
      <w:szCs w:val="20"/>
      <w:lang w:eastAsia="hr-HR"/>
    </w:rPr>
  </w:style>
  <w:style w:type="paragraph" w:styleId="BodyText2">
    <w:name w:val="Body Text 2"/>
    <w:basedOn w:val="Normal"/>
    <w:link w:val="BodyText2Char"/>
    <w:semiHidden/>
    <w:rsid w:val="00314600"/>
    <w:pPr>
      <w:jc w:val="both"/>
    </w:pPr>
    <w:rPr>
      <w:sz w:val="22"/>
      <w:lang w:val="hr-HR"/>
    </w:rPr>
  </w:style>
  <w:style w:type="character" w:customStyle="1" w:styleId="BodyText2Char">
    <w:name w:val="Body Text 2 Char"/>
    <w:basedOn w:val="DefaultParagraphFont"/>
    <w:link w:val="BodyText2"/>
    <w:semiHidden/>
    <w:rsid w:val="00314600"/>
    <w:rPr>
      <w:rFonts w:ascii="Arial" w:eastAsia="Times New Roman" w:hAnsi="Arial" w:cs="Times New Roman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2</cp:revision>
  <cp:lastPrinted>2009-02-12T11:57:00Z</cp:lastPrinted>
  <dcterms:created xsi:type="dcterms:W3CDTF">2009-03-04T11:38:00Z</dcterms:created>
  <dcterms:modified xsi:type="dcterms:W3CDTF">2009-03-04T11:38:00Z</dcterms:modified>
</cp:coreProperties>
</file>